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Yu Gothic UI Semilight" w:cs="Yu Gothic UI Semilight" w:hAnsi="Yu Gothic UI Semilight" w:eastAsia="Yu Gothic UI Semilight"/>
          <w:b w:val="1"/>
          <w:bCs w:val="1"/>
          <w:sz w:val="24"/>
          <w:szCs w:val="24"/>
        </w:rPr>
      </w:pPr>
      <w:r>
        <w:rPr>
          <w:rFonts w:ascii="Yu Gothic UI Semilight" w:cs="Yu Gothic UI Semilight" w:hAnsi="Yu Gothic UI Semilight" w:eastAsia="Yu Gothic UI Semilight"/>
          <w:b w:val="1"/>
          <w:bCs w:val="1"/>
          <w:sz w:val="24"/>
          <w:szCs w:val="24"/>
          <w:rtl w:val="0"/>
        </w:rPr>
        <w:t>ΔΕΛΤΙΟ ΤΥΠΟΥ</w:t>
      </w:r>
    </w:p>
    <w:p>
      <w:pPr>
        <w:pStyle w:val="Normal.0"/>
        <w:spacing w:line="360" w:lineRule="auto"/>
        <w:ind w:firstLine="720"/>
        <w:jc w:val="both"/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</w:rPr>
      </w:pP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>Στο ΠΕΠ ΑΜΘ εντάχθηκε η πράξη «Περιφερειακό Δίκτυο Παρακολούθησης Επιφανειακών και Υπόγειων Υδάτων ΑΜΘ»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,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>που θα υλοποιηθεί από την Διεύθυνση Υδάτων Ανατολικής Μακεδονίας και Θράκης της Αποκεντρωμένης Διοίκησης Μακεδονίας Θράκης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Ο συνολικός προϋπολογισμός της ανέρχεται σε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1.102.000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>ευρώ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Fonts w:ascii="Yu Gothic UI Semilight" w:cs="Yu Gothic UI Semilight" w:hAnsi="Yu Gothic UI Semilight" w:eastAsia="Yu Gothic UI Semilight"/>
          <w:spacing w:val="0"/>
        </w:rPr>
      </w:pP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>Με αφορμή την ένταξη αυτή πραγματοποιήθηκε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,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την Τρίτη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15/12/2020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>τηλεδιάσκεψη μεταξύ του Συντονιστή της ΑΔΜΘ Δρ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>Ιωάννη Σάββα και του Περιφερειάρχη Ανατολικής Μακεδονίας  Θράκης κ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>Χρήστου Μέτιου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>Στην τηλεδιάσκεψη συμμετείχαν ακόμη ο Αν</w:t>
      </w:r>
      <w:r>
        <w:rPr>
          <w:rFonts w:ascii="Yu Gothic UI Semilight" w:cs="Yu Gothic UI Semilight" w:hAnsi="Yu Gothic UI Semilight" w:eastAsia="Yu Gothic UI Semilight"/>
          <w:color w:val="000000"/>
          <w:u w:color="000000"/>
          <w:shd w:val="clear" w:color="auto" w:fill="ffffff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Προϊστάμενος της Διεύθυνσης Υδάτων  ΑΜΘ της Αποκεντρωμένης Διοίκησης Μακεδονίας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-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Θράκης κ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Γιώργος Καμπάς ο Αντιπεριφερειάρχης Καβάλας κ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Κώστας Αντωνιάδης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,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ο Αντιπεριφερειάρχης Ανάπτυξης κ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Κωστής Σιμιτσής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,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ο Αντιπεριφερειάρχης Αλιευτικής Πολιτικής κ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Ανδρέας Καραγιώργης και ο εντεταλμένος περιφερειακός σύμβουλος Ευρωπαϊκών Προγραμμάτων κ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.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Αλέξης Πολίτης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. </w:t>
      </w:r>
    </w:p>
    <w:p>
      <w:pPr>
        <w:pStyle w:val="Normal.0"/>
        <w:spacing w:line="360" w:lineRule="auto"/>
        <w:ind w:firstLine="720"/>
        <w:jc w:val="both"/>
        <w:rPr>
          <w:rFonts w:ascii="Yu Gothic UI Semilight" w:cs="Yu Gothic UI Semilight" w:hAnsi="Yu Gothic UI Semilight" w:eastAsia="Yu Gothic UI Semilight"/>
          <w:spacing w:val="0"/>
        </w:rPr>
      </w:pPr>
      <w:r>
        <w:rPr>
          <w:rFonts w:ascii="Yu Gothic UI Semilight" w:cs="Yu Gothic UI Semilight" w:hAnsi="Yu Gothic UI Semilight" w:eastAsia="Yu Gothic UI Semilight"/>
          <w:spacing w:val="0"/>
          <w:rtl w:val="0"/>
        </w:rPr>
        <w:t>Όπως τονίστηκε κατά τη διάρκεια της τηλεδιάσκεψης από τον Περιφερειάρχη το Περιφερειακό Δίκτυο Παρακολούθησης Επιφανειακών και Υπόγειων Υδάτων ΑΜΘ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,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είναι ένα σημαντικό έργο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,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του οποίου τα αποτελέσματά θα βοηθήσουν σε πολλές από τις δράσεις της ίδιας της Περιφέρειας Α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.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Μ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.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Θ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 xml:space="preserve">., 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αλλά και σε διάφορες δράσεις της δημόσιας υγείας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.</w:t>
      </w:r>
    </w:p>
    <w:p>
      <w:pPr>
        <w:pStyle w:val="Normal.0"/>
        <w:spacing w:line="360" w:lineRule="auto"/>
        <w:ind w:firstLine="720"/>
        <w:jc w:val="both"/>
      </w:pPr>
      <w:r>
        <w:rPr>
          <w:rFonts w:ascii="Yu Gothic UI Semilight" w:cs="Yu Gothic UI Semilight" w:hAnsi="Yu Gothic UI Semilight" w:eastAsia="Yu Gothic UI Semilight"/>
          <w:spacing w:val="0"/>
          <w:rtl w:val="0"/>
        </w:rPr>
        <w:t>Ο Συντονιστής δήλωσε ικανοποιημένος από την ένταξη της πράξης και διαπίστωσε πως είναι ανάγκη η συνεργασία μεταξύ Αποκεντρωμένης και Περιφέρειας να συνεχιστεί και να διευρυνθεί</w:t>
      </w:r>
      <w:r>
        <w:rPr>
          <w:rFonts w:ascii="Yu Gothic UI Semilight" w:cs="Yu Gothic UI Semilight" w:hAnsi="Yu Gothic UI Semilight" w:eastAsia="Yu Gothic UI Semilight"/>
          <w:spacing w:val="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Yu Gothic UI Semi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